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62A2" w14:textId="77777777" w:rsidR="004E47C8" w:rsidRPr="000020CA" w:rsidRDefault="004E47C8" w:rsidP="004E47C8">
      <w:pPr>
        <w:jc w:val="center"/>
        <w:rPr>
          <w:rFonts w:ascii="Arial" w:hAnsi="Arial"/>
          <w:sz w:val="22"/>
        </w:rPr>
      </w:pPr>
      <w:r w:rsidRPr="000020CA">
        <w:rPr>
          <w:rFonts w:ascii="Arial" w:hAnsi="Arial"/>
          <w:sz w:val="22"/>
        </w:rPr>
        <w:t>COGGES HERITAGE TRUST</w:t>
      </w:r>
    </w:p>
    <w:p w14:paraId="6E61BE6F" w14:textId="77777777" w:rsidR="004E47C8" w:rsidRPr="000020CA" w:rsidRDefault="004E47C8" w:rsidP="004E47C8">
      <w:pPr>
        <w:jc w:val="center"/>
        <w:rPr>
          <w:rFonts w:ascii="Arial" w:hAnsi="Arial"/>
          <w:sz w:val="22"/>
        </w:rPr>
      </w:pPr>
    </w:p>
    <w:p w14:paraId="36D3A382" w14:textId="77777777" w:rsidR="004E47C8" w:rsidRPr="000020CA" w:rsidRDefault="004E47C8" w:rsidP="004E47C8">
      <w:pPr>
        <w:jc w:val="center"/>
        <w:rPr>
          <w:rFonts w:ascii="Arial" w:hAnsi="Arial"/>
          <w:sz w:val="22"/>
        </w:rPr>
      </w:pPr>
      <w:r w:rsidRPr="000020CA">
        <w:rPr>
          <w:rFonts w:ascii="Arial" w:hAnsi="Arial"/>
          <w:sz w:val="22"/>
        </w:rPr>
        <w:t>JOB DESCRIPTION</w:t>
      </w:r>
    </w:p>
    <w:p w14:paraId="70347D61" w14:textId="77777777" w:rsidR="004E47C8" w:rsidRPr="000020CA" w:rsidRDefault="004E47C8" w:rsidP="004E47C8">
      <w:pPr>
        <w:rPr>
          <w:rFonts w:ascii="Arial" w:hAnsi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6140"/>
      </w:tblGrid>
      <w:tr w:rsidR="004E47C8" w:rsidRPr="00117E84" w14:paraId="71B9837C" w14:textId="77777777" w:rsidTr="00F327D2">
        <w:tc>
          <w:tcPr>
            <w:tcW w:w="2376" w:type="dxa"/>
          </w:tcPr>
          <w:p w14:paraId="28BAD332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Job title:</w:t>
            </w:r>
          </w:p>
          <w:p w14:paraId="224500CE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  <w:tc>
          <w:tcPr>
            <w:tcW w:w="6140" w:type="dxa"/>
          </w:tcPr>
          <w:p w14:paraId="4C3C97EE" w14:textId="77777777" w:rsidR="004E47C8" w:rsidRDefault="004E47C8" w:rsidP="00F327D2">
            <w:pPr>
              <w:rPr>
                <w:rFonts w:ascii="Arial" w:hAnsi="Arial"/>
                <w:b/>
                <w:sz w:val="22"/>
              </w:rPr>
            </w:pPr>
            <w:r w:rsidRPr="00117E84">
              <w:rPr>
                <w:rFonts w:ascii="Arial" w:hAnsi="Arial"/>
                <w:b/>
                <w:sz w:val="22"/>
              </w:rPr>
              <w:t xml:space="preserve">Learning and Community Engagement </w:t>
            </w:r>
            <w:r>
              <w:rPr>
                <w:rFonts w:ascii="Arial" w:hAnsi="Arial"/>
                <w:b/>
                <w:sz w:val="22"/>
              </w:rPr>
              <w:t>Manager – Maternity Cover</w:t>
            </w:r>
          </w:p>
          <w:p w14:paraId="4B9D6F09" w14:textId="77777777" w:rsidR="004E47C8" w:rsidRPr="00117E84" w:rsidRDefault="004E47C8" w:rsidP="00F327D2">
            <w:pPr>
              <w:rPr>
                <w:rFonts w:ascii="Arial" w:hAnsi="Arial"/>
                <w:b/>
              </w:rPr>
            </w:pPr>
          </w:p>
        </w:tc>
      </w:tr>
      <w:tr w:rsidR="004E47C8" w:rsidRPr="00117E84" w14:paraId="158BE768" w14:textId="77777777" w:rsidTr="00F327D2">
        <w:tc>
          <w:tcPr>
            <w:tcW w:w="2376" w:type="dxa"/>
          </w:tcPr>
          <w:p w14:paraId="74F6165E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Hours of work:</w:t>
            </w:r>
          </w:p>
          <w:p w14:paraId="1FC50AC3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  <w:tc>
          <w:tcPr>
            <w:tcW w:w="6140" w:type="dxa"/>
          </w:tcPr>
          <w:p w14:paraId="653AA2FE" w14:textId="7B0D3F41" w:rsidR="004E47C8" w:rsidRPr="00117E84" w:rsidRDefault="004E47C8" w:rsidP="00221095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37.5 per week</w:t>
            </w:r>
            <w:r w:rsidR="00221095">
              <w:rPr>
                <w:rFonts w:ascii="Arial" w:hAnsi="Arial"/>
                <w:sz w:val="22"/>
              </w:rPr>
              <w:t>. End of contract 13</w:t>
            </w:r>
            <w:r w:rsidR="00221095" w:rsidRPr="00221095">
              <w:rPr>
                <w:rFonts w:ascii="Arial" w:hAnsi="Arial"/>
                <w:sz w:val="22"/>
                <w:vertAlign w:val="superscript"/>
              </w:rPr>
              <w:t>th</w:t>
            </w:r>
            <w:r w:rsidR="00221095">
              <w:rPr>
                <w:rFonts w:ascii="Arial" w:hAnsi="Arial"/>
                <w:sz w:val="22"/>
              </w:rPr>
              <w:t xml:space="preserve"> May 2022</w:t>
            </w:r>
          </w:p>
        </w:tc>
      </w:tr>
      <w:tr w:rsidR="004E47C8" w:rsidRPr="00117E84" w14:paraId="6F63542B" w14:textId="77777777" w:rsidTr="00F327D2">
        <w:tc>
          <w:tcPr>
            <w:tcW w:w="2376" w:type="dxa"/>
          </w:tcPr>
          <w:p w14:paraId="3339414C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Salary:</w:t>
            </w:r>
          </w:p>
          <w:p w14:paraId="368AC326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  <w:tc>
          <w:tcPr>
            <w:tcW w:w="6140" w:type="dxa"/>
          </w:tcPr>
          <w:p w14:paraId="046D47AC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£24,700</w:t>
            </w:r>
          </w:p>
        </w:tc>
      </w:tr>
      <w:tr w:rsidR="004E47C8" w:rsidRPr="00117E84" w14:paraId="5AAFC754" w14:textId="77777777" w:rsidTr="00F327D2">
        <w:tc>
          <w:tcPr>
            <w:tcW w:w="2376" w:type="dxa"/>
          </w:tcPr>
          <w:p w14:paraId="50A0E8C9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Reports to:</w:t>
            </w:r>
          </w:p>
          <w:p w14:paraId="480F47E7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  <w:tc>
          <w:tcPr>
            <w:tcW w:w="6140" w:type="dxa"/>
          </w:tcPr>
          <w:p w14:paraId="0D463D71" w14:textId="2488634A" w:rsidR="004E47C8" w:rsidRPr="00117E84" w:rsidRDefault="00221095" w:rsidP="00F327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 of Operations</w:t>
            </w:r>
          </w:p>
        </w:tc>
      </w:tr>
      <w:tr w:rsidR="004E47C8" w:rsidRPr="00117E84" w14:paraId="31F5E23A" w14:textId="77777777" w:rsidTr="00F327D2">
        <w:tc>
          <w:tcPr>
            <w:tcW w:w="2376" w:type="dxa"/>
          </w:tcPr>
          <w:p w14:paraId="247ED2F6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Directly manages:</w:t>
            </w:r>
          </w:p>
          <w:p w14:paraId="306FDAFE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  <w:tc>
          <w:tcPr>
            <w:tcW w:w="6140" w:type="dxa"/>
          </w:tcPr>
          <w:p w14:paraId="4E3121E2" w14:textId="77777777" w:rsidR="004E47C8" w:rsidRPr="00117E84" w:rsidRDefault="004E47C8" w:rsidP="00F327D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Freelance Learning Leaders</w:t>
            </w:r>
          </w:p>
          <w:p w14:paraId="4DEDAC40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</w:tr>
      <w:tr w:rsidR="004E47C8" w:rsidRPr="00117E84" w14:paraId="32DB7D5E" w14:textId="77777777" w:rsidTr="00F327D2">
        <w:tc>
          <w:tcPr>
            <w:tcW w:w="2376" w:type="dxa"/>
          </w:tcPr>
          <w:p w14:paraId="40F48FC8" w14:textId="77777777" w:rsidR="004E47C8" w:rsidRPr="00117E84" w:rsidRDefault="004E47C8" w:rsidP="00F327D2">
            <w:pPr>
              <w:rPr>
                <w:rFonts w:ascii="Arial" w:hAnsi="Arial"/>
              </w:rPr>
            </w:pPr>
            <w:r w:rsidRPr="00117E84">
              <w:rPr>
                <w:rFonts w:ascii="Arial" w:hAnsi="Arial"/>
                <w:sz w:val="22"/>
              </w:rPr>
              <w:t>Job purpose:</w:t>
            </w:r>
          </w:p>
          <w:p w14:paraId="013CB4CA" w14:textId="77777777" w:rsidR="004E47C8" w:rsidRPr="00117E84" w:rsidRDefault="004E47C8" w:rsidP="00F327D2">
            <w:pPr>
              <w:rPr>
                <w:rFonts w:ascii="Arial" w:hAnsi="Arial"/>
              </w:rPr>
            </w:pPr>
          </w:p>
        </w:tc>
        <w:tc>
          <w:tcPr>
            <w:tcW w:w="6140" w:type="dxa"/>
          </w:tcPr>
          <w:p w14:paraId="10F067A7" w14:textId="77777777" w:rsidR="004E47C8" w:rsidRPr="00117E84" w:rsidRDefault="004E47C8" w:rsidP="00F327D2">
            <w:pPr>
              <w:rPr>
                <w:rFonts w:ascii="Arial" w:hAnsi="Arial" w:cs="Arial"/>
              </w:rPr>
            </w:pPr>
            <w:r w:rsidRPr="00117E84">
              <w:rPr>
                <w:rFonts w:ascii="Arial" w:hAnsi="Arial" w:cs="Arial"/>
                <w:sz w:val="22"/>
                <w:szCs w:val="22"/>
              </w:rPr>
              <w:t>The development and delivery of quality formal and informal learning and community projects, both on and offsite.</w:t>
            </w:r>
          </w:p>
          <w:p w14:paraId="71C522F8" w14:textId="77777777" w:rsidR="004E47C8" w:rsidRPr="00117E84" w:rsidRDefault="004E47C8" w:rsidP="00F327D2">
            <w:pPr>
              <w:rPr>
                <w:rFonts w:ascii="Arial" w:hAnsi="Arial"/>
                <w:color w:val="FF0000"/>
              </w:rPr>
            </w:pPr>
          </w:p>
        </w:tc>
      </w:tr>
    </w:tbl>
    <w:p w14:paraId="2965455C" w14:textId="77777777" w:rsidR="004E47C8" w:rsidRPr="000020CA" w:rsidRDefault="004E47C8" w:rsidP="004E47C8">
      <w:pPr>
        <w:rPr>
          <w:rFonts w:ascii="Arial" w:hAnsi="Arial"/>
          <w:sz w:val="22"/>
        </w:rPr>
      </w:pPr>
    </w:p>
    <w:p w14:paraId="2D229578" w14:textId="77777777" w:rsidR="004E47C8" w:rsidRPr="000020CA" w:rsidRDefault="004E47C8" w:rsidP="004E47C8">
      <w:pPr>
        <w:rPr>
          <w:rFonts w:ascii="Arial" w:hAnsi="Arial"/>
          <w:b/>
          <w:sz w:val="22"/>
        </w:rPr>
      </w:pPr>
      <w:r w:rsidRPr="000020CA">
        <w:rPr>
          <w:rFonts w:ascii="Arial" w:hAnsi="Arial"/>
          <w:b/>
          <w:sz w:val="22"/>
        </w:rPr>
        <w:t>Key tasks</w:t>
      </w:r>
    </w:p>
    <w:p w14:paraId="22CCD52B" w14:textId="77777777" w:rsidR="004E47C8" w:rsidRDefault="004E47C8" w:rsidP="004E47C8">
      <w:pPr>
        <w:rPr>
          <w:rFonts w:ascii="Arial" w:hAnsi="Arial"/>
          <w:b/>
          <w:sz w:val="22"/>
        </w:rPr>
      </w:pPr>
    </w:p>
    <w:p w14:paraId="271A8B6B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</w:t>
      </w:r>
      <w:r w:rsidRPr="007E76D2">
        <w:rPr>
          <w:rFonts w:ascii="Arial" w:hAnsi="Arial" w:cs="Arial"/>
          <w:sz w:val="22"/>
          <w:szCs w:val="22"/>
        </w:rPr>
        <w:t>chedule, implement, and design new learning program</w:t>
      </w:r>
      <w:r>
        <w:rPr>
          <w:rFonts w:ascii="Arial" w:hAnsi="Arial" w:cs="Arial"/>
          <w:sz w:val="22"/>
          <w:szCs w:val="22"/>
        </w:rPr>
        <w:t>me</w:t>
      </w:r>
      <w:r w:rsidRPr="007E76D2">
        <w:rPr>
          <w:rFonts w:ascii="Arial" w:hAnsi="Arial" w:cs="Arial"/>
          <w:sz w:val="22"/>
          <w:szCs w:val="22"/>
        </w:rPr>
        <w:t xml:space="preserve">s, events, partnerships, and other learning </w:t>
      </w:r>
      <w:r>
        <w:rPr>
          <w:rFonts w:ascii="Arial" w:hAnsi="Arial" w:cs="Arial"/>
          <w:sz w:val="22"/>
          <w:szCs w:val="22"/>
        </w:rPr>
        <w:t xml:space="preserve">and community engagement </w:t>
      </w:r>
      <w:r w:rsidRPr="007E76D2">
        <w:rPr>
          <w:rFonts w:ascii="Arial" w:hAnsi="Arial" w:cs="Arial"/>
          <w:sz w:val="22"/>
          <w:szCs w:val="22"/>
        </w:rPr>
        <w:t>initiatives</w:t>
      </w:r>
    </w:p>
    <w:p w14:paraId="40635592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</w:t>
      </w:r>
      <w:r w:rsidRPr="007E76D2">
        <w:rPr>
          <w:rFonts w:ascii="Arial" w:hAnsi="Arial" w:cs="Arial"/>
          <w:sz w:val="22"/>
          <w:szCs w:val="22"/>
        </w:rPr>
        <w:t>dentify, initiate, and deepen relationships with various schools, colleges</w:t>
      </w:r>
      <w:r>
        <w:rPr>
          <w:rFonts w:ascii="Arial" w:hAnsi="Arial" w:cs="Arial"/>
          <w:sz w:val="22"/>
          <w:szCs w:val="22"/>
        </w:rPr>
        <w:t>, u</w:t>
      </w:r>
      <w:r w:rsidRPr="007E76D2">
        <w:rPr>
          <w:rFonts w:ascii="Arial" w:hAnsi="Arial" w:cs="Arial"/>
          <w:sz w:val="22"/>
          <w:szCs w:val="22"/>
        </w:rPr>
        <w:t>niversities</w:t>
      </w:r>
      <w:r>
        <w:rPr>
          <w:rFonts w:ascii="Arial" w:hAnsi="Arial" w:cs="Arial"/>
          <w:sz w:val="22"/>
          <w:szCs w:val="22"/>
        </w:rPr>
        <w:t xml:space="preserve"> and </w:t>
      </w:r>
      <w:r w:rsidRPr="0061386A">
        <w:rPr>
          <w:rFonts w:ascii="Arial" w:hAnsi="Arial" w:cs="Arial"/>
          <w:sz w:val="22"/>
          <w:szCs w:val="22"/>
        </w:rPr>
        <w:t>community stakeholders</w:t>
      </w:r>
    </w:p>
    <w:p w14:paraId="3DD6A9BE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</w:t>
      </w:r>
      <w:r w:rsidRPr="007E76D2">
        <w:rPr>
          <w:rFonts w:ascii="Arial" w:hAnsi="Arial" w:cs="Arial"/>
          <w:sz w:val="22"/>
          <w:szCs w:val="22"/>
        </w:rPr>
        <w:t xml:space="preserve">oordinate and supervise </w:t>
      </w:r>
      <w:r>
        <w:rPr>
          <w:rFonts w:ascii="Arial" w:hAnsi="Arial" w:cs="Arial"/>
          <w:sz w:val="22"/>
          <w:szCs w:val="22"/>
        </w:rPr>
        <w:t>traineeships</w:t>
      </w:r>
    </w:p>
    <w:p w14:paraId="6F3AA07B" w14:textId="776BB90C" w:rsidR="004E47C8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oversee freelancers to deliver school learning sessions and to </w:t>
      </w:r>
      <w:r w:rsidRPr="007E76D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</w:t>
      </w:r>
      <w:r w:rsidRPr="007E76D2">
        <w:rPr>
          <w:rFonts w:ascii="Arial" w:hAnsi="Arial" w:cs="Arial"/>
          <w:sz w:val="22"/>
          <w:szCs w:val="22"/>
        </w:rPr>
        <w:t>oordinate volunteers to assist in delivering sessions</w:t>
      </w:r>
    </w:p>
    <w:p w14:paraId="372B934F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all school bookings administration and liaise with the Resources Manager on invoices</w:t>
      </w:r>
    </w:p>
    <w:p w14:paraId="1DBF04A9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</w:t>
      </w:r>
      <w:r w:rsidRPr="007E76D2">
        <w:rPr>
          <w:rFonts w:ascii="Arial" w:hAnsi="Arial" w:cs="Arial"/>
          <w:sz w:val="22"/>
          <w:szCs w:val="22"/>
        </w:rPr>
        <w:t xml:space="preserve">ssist in the planning and delivery of booked and seasonal activities </w:t>
      </w:r>
    </w:p>
    <w:p w14:paraId="44227B65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</w:t>
      </w:r>
      <w:r w:rsidRPr="007E76D2">
        <w:rPr>
          <w:rFonts w:ascii="Arial" w:hAnsi="Arial" w:cs="Arial"/>
          <w:sz w:val="22"/>
          <w:szCs w:val="22"/>
        </w:rPr>
        <w:t xml:space="preserve">rial outreach projects for specific audiences </w:t>
      </w:r>
    </w:p>
    <w:p w14:paraId="79E4ADC6" w14:textId="6A0B6B4F" w:rsidR="004E47C8" w:rsidRPr="006B51BD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actively seek feedback on Cogges’ learning and community activity programme from local schools, other learning providers and community stakeholders. To support the creation of</w:t>
      </w:r>
      <w:r w:rsidRPr="007E76D2">
        <w:rPr>
          <w:rFonts w:ascii="Arial" w:hAnsi="Arial" w:cs="Arial"/>
          <w:sz w:val="22"/>
          <w:szCs w:val="22"/>
        </w:rPr>
        <w:t xml:space="preserve"> mechanisms for internal and external evaluation of learning initiatives</w:t>
      </w:r>
      <w:r>
        <w:rPr>
          <w:rFonts w:ascii="Arial" w:hAnsi="Arial" w:cs="Arial"/>
          <w:sz w:val="22"/>
          <w:szCs w:val="22"/>
        </w:rPr>
        <w:t xml:space="preserve"> and community engagement for the Director, Project Board, Board of Trustees and the NLHF.</w:t>
      </w:r>
      <w:r w:rsidRPr="006B51BD">
        <w:rPr>
          <w:rFonts w:ascii="Arial" w:hAnsi="Arial" w:cs="Arial"/>
          <w:sz w:val="22"/>
          <w:szCs w:val="22"/>
        </w:rPr>
        <w:t xml:space="preserve"> </w:t>
      </w:r>
    </w:p>
    <w:p w14:paraId="54EB8E33" w14:textId="77777777" w:rsidR="004E47C8" w:rsidRPr="00675280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</w:t>
      </w:r>
      <w:r w:rsidRPr="00675280">
        <w:rPr>
          <w:rFonts w:ascii="Arial" w:hAnsi="Arial" w:cs="Arial"/>
          <w:sz w:val="22"/>
          <w:szCs w:val="22"/>
        </w:rPr>
        <w:t>ttend community meetings and events on behalf of Cogges to hear needs and aspirations, provide information about community engagement, and advocate for participation</w:t>
      </w:r>
    </w:p>
    <w:p w14:paraId="6BBB0B5F" w14:textId="77777777" w:rsidR="004E47C8" w:rsidRPr="007E76D2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</w:t>
      </w:r>
      <w:r w:rsidRPr="007E76D2">
        <w:rPr>
          <w:rFonts w:ascii="Arial" w:hAnsi="Arial" w:cs="Arial"/>
          <w:sz w:val="22"/>
          <w:szCs w:val="22"/>
        </w:rPr>
        <w:t>aintain a database of education providers, stakeholders and user groups and track agreed metrics</w:t>
      </w:r>
    </w:p>
    <w:p w14:paraId="01B03B58" w14:textId="77777777" w:rsidR="004E47C8" w:rsidRPr="006B51BD" w:rsidRDefault="004E47C8" w:rsidP="004E47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</w:t>
      </w:r>
      <w:r w:rsidRPr="007E76D2">
        <w:rPr>
          <w:rFonts w:ascii="Arial" w:hAnsi="Arial" w:cs="Arial"/>
          <w:sz w:val="22"/>
          <w:szCs w:val="22"/>
        </w:rPr>
        <w:t xml:space="preserve">oordinate with the </w:t>
      </w:r>
      <w:r>
        <w:rPr>
          <w:rFonts w:ascii="Arial" w:hAnsi="Arial" w:cs="Arial"/>
          <w:sz w:val="22"/>
          <w:szCs w:val="22"/>
        </w:rPr>
        <w:t xml:space="preserve">staff team to </w:t>
      </w:r>
      <w:r w:rsidRPr="006B51BD">
        <w:rPr>
          <w:rFonts w:ascii="Arial" w:hAnsi="Arial" w:cs="Arial"/>
          <w:sz w:val="22"/>
          <w:szCs w:val="22"/>
        </w:rPr>
        <w:t>integrate learning and engagement work into all departments</w:t>
      </w:r>
      <w:r>
        <w:rPr>
          <w:rFonts w:ascii="Arial" w:hAnsi="Arial" w:cs="Arial"/>
          <w:sz w:val="22"/>
          <w:szCs w:val="22"/>
        </w:rPr>
        <w:t>, to support the promotion of</w:t>
      </w:r>
      <w:r w:rsidRPr="007E76D2">
        <w:rPr>
          <w:rFonts w:ascii="Arial" w:hAnsi="Arial" w:cs="Arial"/>
          <w:sz w:val="22"/>
          <w:szCs w:val="22"/>
        </w:rPr>
        <w:t xml:space="preserve"> learning products</w:t>
      </w:r>
      <w:r>
        <w:rPr>
          <w:rFonts w:ascii="Arial" w:hAnsi="Arial" w:cs="Arial"/>
          <w:sz w:val="22"/>
          <w:szCs w:val="22"/>
        </w:rPr>
        <w:t xml:space="preserve"> and to </w:t>
      </w:r>
      <w:r w:rsidRPr="007E76D2">
        <w:rPr>
          <w:rFonts w:ascii="Arial" w:hAnsi="Arial" w:cs="Arial"/>
          <w:sz w:val="22"/>
          <w:szCs w:val="22"/>
        </w:rPr>
        <w:t>secure school</w:t>
      </w:r>
      <w:r>
        <w:rPr>
          <w:rFonts w:ascii="Arial" w:hAnsi="Arial" w:cs="Arial"/>
          <w:sz w:val="22"/>
          <w:szCs w:val="22"/>
        </w:rPr>
        <w:t xml:space="preserve"> and adult learning </w:t>
      </w:r>
      <w:r w:rsidRPr="007E76D2">
        <w:rPr>
          <w:rFonts w:ascii="Arial" w:hAnsi="Arial" w:cs="Arial"/>
          <w:sz w:val="22"/>
          <w:szCs w:val="22"/>
        </w:rPr>
        <w:t>bookings</w:t>
      </w:r>
    </w:p>
    <w:p w14:paraId="60E14DF2" w14:textId="77777777" w:rsidR="004E47C8" w:rsidRPr="000020CA" w:rsidRDefault="004E47C8" w:rsidP="004E47C8">
      <w:pPr>
        <w:pStyle w:val="NoSpacing"/>
        <w:numPr>
          <w:ilvl w:val="0"/>
          <w:numId w:val="1"/>
        </w:numPr>
        <w:rPr>
          <w:rFonts w:ascii="Arial" w:hAnsi="Arial"/>
        </w:rPr>
      </w:pPr>
      <w:r w:rsidRPr="000020CA">
        <w:rPr>
          <w:rFonts w:ascii="Arial" w:hAnsi="Arial"/>
        </w:rPr>
        <w:t>To participate in the Cogges management team to help develop plans for Cogges and to ensure good co-ordination and communication across the organisation.</w:t>
      </w:r>
    </w:p>
    <w:p w14:paraId="3E7838D9" w14:textId="77777777" w:rsidR="004E47C8" w:rsidRDefault="004E47C8" w:rsidP="004E47C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0020CA">
        <w:rPr>
          <w:rFonts w:ascii="Arial" w:hAnsi="Arial"/>
          <w:sz w:val="22"/>
        </w:rPr>
        <w:t xml:space="preserve">To carry out any other occasional tasks </w:t>
      </w:r>
      <w:r>
        <w:rPr>
          <w:rFonts w:ascii="Arial" w:hAnsi="Arial"/>
          <w:sz w:val="22"/>
        </w:rPr>
        <w:t>that may be reasonably required.</w:t>
      </w:r>
    </w:p>
    <w:p w14:paraId="2529B7F2" w14:textId="77777777" w:rsidR="004E47C8" w:rsidRPr="007E76D2" w:rsidRDefault="004E47C8" w:rsidP="004E47C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0020CA">
        <w:rPr>
          <w:rFonts w:ascii="Arial" w:hAnsi="Arial"/>
          <w:sz w:val="22"/>
        </w:rPr>
        <w:t>To take reasonable care of the health, safety and welfare of self, other people and resources, in accordance with organisational policy and statutory requirements.</w:t>
      </w:r>
    </w:p>
    <w:p w14:paraId="46409880" w14:textId="77777777" w:rsidR="00221095" w:rsidRDefault="00221095" w:rsidP="004E47C8">
      <w:pPr>
        <w:rPr>
          <w:rFonts w:ascii="Arial" w:hAnsi="Arial"/>
          <w:sz w:val="22"/>
        </w:rPr>
      </w:pPr>
    </w:p>
    <w:p w14:paraId="4872FE10" w14:textId="53209887" w:rsidR="00021885" w:rsidRDefault="004E47C8" w:rsidP="004E47C8">
      <w:bookmarkStart w:id="0" w:name="_GoBack"/>
      <w:bookmarkEnd w:id="0"/>
      <w:r w:rsidRPr="004E47C8">
        <w:rPr>
          <w:rFonts w:ascii="Arial" w:hAnsi="Arial"/>
          <w:sz w:val="22"/>
        </w:rPr>
        <w:t>It is anticipated that this role will include some evening and weekend working to meet the demands of the role and the needs of the organisation</w:t>
      </w:r>
    </w:p>
    <w:sectPr w:rsidR="0002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184F"/>
    <w:multiLevelType w:val="hybridMultilevel"/>
    <w:tmpl w:val="A3DEEC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C8"/>
    <w:rsid w:val="00021885"/>
    <w:rsid w:val="00221095"/>
    <w:rsid w:val="004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9EA2"/>
  <w15:chartTrackingRefBased/>
  <w15:docId w15:val="{4DFD3EED-2179-49FC-9554-245B969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47C8"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99"/>
    <w:qFormat/>
    <w:rsid w:val="004E47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E47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4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C8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C8"/>
    <w:rPr>
      <w:rFonts w:ascii="Segoe UI" w:eastAsia="Cambr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C8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Dean</dc:creator>
  <cp:keywords/>
  <dc:description/>
  <cp:lastModifiedBy>Laura Dean</cp:lastModifiedBy>
  <cp:revision>2</cp:revision>
  <dcterms:created xsi:type="dcterms:W3CDTF">2021-04-28T15:32:00Z</dcterms:created>
  <dcterms:modified xsi:type="dcterms:W3CDTF">2021-04-28T15:32:00Z</dcterms:modified>
</cp:coreProperties>
</file>